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02F8255"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1B11AA">
        <w:rPr>
          <w:rFonts w:cs="Arial"/>
          <w:b/>
          <w:sz w:val="24"/>
          <w:szCs w:val="24"/>
        </w:rPr>
        <w:t>3</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3566E8">
        <w:rPr>
          <w:rFonts w:cs="Arial"/>
          <w:b/>
          <w:sz w:val="24"/>
          <w:szCs w:val="24"/>
        </w:rPr>
        <w:t>9143</w:t>
      </w:r>
    </w:p>
    <w:p w14:paraId="31DCE6A5" w14:textId="7E5782C3"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170684">
        <w:rPr>
          <w:rFonts w:cs="Arial"/>
          <w:b/>
          <w:sz w:val="24"/>
          <w:szCs w:val="24"/>
          <w:lang w:eastAsia="zh-CN"/>
        </w:rPr>
        <w:t>May</w:t>
      </w:r>
      <w:r w:rsidR="00281AEB" w:rsidRPr="004E2857">
        <w:rPr>
          <w:rFonts w:cs="Arial"/>
          <w:b/>
          <w:sz w:val="24"/>
          <w:szCs w:val="24"/>
          <w:lang w:eastAsia="zh-CN"/>
        </w:rPr>
        <w:t xml:space="preserve"> </w:t>
      </w:r>
      <w:r w:rsidR="00170684">
        <w:rPr>
          <w:rFonts w:cs="Arial"/>
          <w:b/>
          <w:sz w:val="24"/>
          <w:szCs w:val="24"/>
          <w:lang w:eastAsia="zh-CN"/>
        </w:rPr>
        <w:t xml:space="preserve">9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20</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6105BA9" w14:textId="3D8E2550" w:rsidR="00405458" w:rsidRDefault="00675C27" w:rsidP="0040545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D6BB9" w:rsidRPr="005D6BB9">
        <w:rPr>
          <w:rFonts w:cs="Arial"/>
          <w:sz w:val="22"/>
        </w:rPr>
        <w:t>n256 co-existence and filter implementation aspects</w:t>
      </w:r>
    </w:p>
    <w:p w14:paraId="032B3828" w14:textId="6F153BFA" w:rsidR="00F80682" w:rsidRDefault="00675C27" w:rsidP="00F80682">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5D6BB9" w:rsidRPr="005D6BB9">
        <w:rPr>
          <w:rFonts w:cs="Arial"/>
          <w:sz w:val="22"/>
        </w:rPr>
        <w:t>9.12.5.1</w:t>
      </w:r>
      <w:r w:rsidR="005D6BB9">
        <w:rPr>
          <w:rFonts w:cs="Arial"/>
          <w:sz w:val="22"/>
        </w:rPr>
        <w:t xml:space="preserve"> </w:t>
      </w:r>
      <w:r w:rsidR="005D6BB9" w:rsidRPr="005D6BB9">
        <w:rPr>
          <w:rFonts w:cs="Arial"/>
          <w:sz w:val="22"/>
        </w:rPr>
        <w:t>TX requirements</w:t>
      </w:r>
      <w:r w:rsidR="005D6BB9">
        <w:rPr>
          <w:rFonts w:cs="Arial"/>
          <w:sz w:val="22"/>
        </w:rPr>
        <w:t xml:space="preserve"> </w:t>
      </w:r>
      <w:r w:rsidR="005D6BB9" w:rsidRPr="005D6BB9">
        <w:rPr>
          <w:rFonts w:cs="Arial"/>
          <w:sz w:val="22"/>
        </w:rPr>
        <w:t>[NR_NTN_solutions-Core]</w:t>
      </w:r>
    </w:p>
    <w:p w14:paraId="2E5C6AEA" w14:textId="37EFBCD0"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6E2A368D"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D6BB9">
        <w:rPr>
          <w:rFonts w:eastAsia="SimSun"/>
          <w:lang w:eastAsia="zh-CN"/>
        </w:rPr>
        <w:t xml:space="preserve">RAN4#102e, it was agreed </w:t>
      </w:r>
      <w:r w:rsidR="00C70940">
        <w:rPr>
          <w:rFonts w:eastAsia="SimSun"/>
          <w:lang w:eastAsia="zh-CN"/>
        </w:rPr>
        <w:t xml:space="preserve">to </w:t>
      </w:r>
      <w:r w:rsidR="005D6BB9">
        <w:rPr>
          <w:rFonts w:eastAsia="SimSun"/>
          <w:lang w:eastAsia="zh-CN"/>
        </w:rPr>
        <w:t>that NTN band n256 can be implemented by reusing an n65 duplexer</w:t>
      </w:r>
      <w:r w:rsidR="00F375F9">
        <w:rPr>
          <w:rFonts w:eastAsia="SimSun"/>
          <w:lang w:eastAsia="zh-CN"/>
        </w:rPr>
        <w:t xml:space="preserve"> as proposed in [1]</w:t>
      </w:r>
      <w:r w:rsidR="005D6BB9">
        <w:rPr>
          <w:rFonts w:eastAsia="SimSun"/>
          <w:lang w:eastAsia="zh-CN"/>
        </w:rPr>
        <w:t xml:space="preserve">. </w:t>
      </w:r>
      <w:r w:rsidR="00C70940">
        <w:rPr>
          <w:rFonts w:eastAsia="SimSun"/>
          <w:lang w:eastAsia="zh-CN"/>
        </w:rPr>
        <w:t xml:space="preserve">Additionally, </w:t>
      </w:r>
      <w:r w:rsidR="005D6BB9">
        <w:rPr>
          <w:rFonts w:eastAsia="SimSun"/>
          <w:lang w:eastAsia="zh-CN"/>
        </w:rPr>
        <w:t>there was further discussion as to the impact of this in terms of coexistence with neighbor bands.</w:t>
      </w:r>
      <w:r w:rsidR="00DD2B3F">
        <w:rPr>
          <w:rFonts w:eastAsia="SimSun"/>
          <w:lang w:eastAsia="zh-CN"/>
        </w:rPr>
        <w:t xml:space="preserve"> </w:t>
      </w:r>
      <w:r w:rsidR="005D6BB9">
        <w:rPr>
          <w:rFonts w:eastAsia="SimSun"/>
          <w:lang w:eastAsia="zh-CN"/>
        </w:rPr>
        <w:t>In this contribution we provide further precision on the filter implementation aspects in relation to co-existence performance with neighbor TN bands to NTN band n256</w:t>
      </w:r>
      <w:r w:rsidR="00DD2B3F">
        <w:rPr>
          <w:lang w:val="en-GB" w:eastAsia="zh-CN"/>
        </w:rPr>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FB2BED3" w14:textId="1C8734D4" w:rsidR="005F2D4C" w:rsidRDefault="005D6BB9" w:rsidP="003837C2">
      <w:pPr>
        <w:pStyle w:val="Heading2"/>
        <w:tabs>
          <w:tab w:val="num" w:pos="7380"/>
        </w:tabs>
        <w:spacing w:after="240"/>
        <w:ind w:left="540"/>
        <w:rPr>
          <w:lang w:eastAsia="zh-CN"/>
        </w:rPr>
      </w:pPr>
      <w:r>
        <w:rPr>
          <w:lang w:eastAsia="zh-CN"/>
        </w:rPr>
        <w:t>Spectrum landscape around band n256</w:t>
      </w:r>
    </w:p>
    <w:p w14:paraId="02DF9595" w14:textId="748F206D" w:rsidR="004344D7" w:rsidRDefault="00BF60DC" w:rsidP="005D6BB9">
      <w:pPr>
        <w:spacing w:after="0"/>
        <w:rPr>
          <w:lang w:val="en-GB" w:eastAsia="zh-CN"/>
        </w:rPr>
      </w:pPr>
      <w:r>
        <w:rPr>
          <w:lang w:val="en-GB" w:eastAsia="zh-CN"/>
        </w:rPr>
        <w:t xml:space="preserve">In </w:t>
      </w:r>
      <w:r w:rsidR="005D6BB9">
        <w:rPr>
          <w:lang w:val="en-GB" w:eastAsia="zh-CN"/>
        </w:rPr>
        <w:t>Figure</w:t>
      </w:r>
      <w:r>
        <w:rPr>
          <w:lang w:val="en-GB" w:eastAsia="zh-CN"/>
        </w:rPr>
        <w:t xml:space="preserve"> 1</w:t>
      </w:r>
      <w:r w:rsidR="005D6BB9">
        <w:rPr>
          <w:lang w:val="en-GB" w:eastAsia="zh-CN"/>
        </w:rPr>
        <w:t>,</w:t>
      </w:r>
      <w:r>
        <w:rPr>
          <w:lang w:val="en-GB" w:eastAsia="zh-CN"/>
        </w:rPr>
        <w:t xml:space="preserve"> </w:t>
      </w:r>
      <w:r w:rsidR="005D6BB9">
        <w:rPr>
          <w:lang w:val="en-GB" w:eastAsia="zh-CN"/>
        </w:rPr>
        <w:t xml:space="preserve">we provide the spectrum landscape in the 1800 – 2200 MHz range </w:t>
      </w:r>
      <w:r w:rsidR="00A85EEA">
        <w:rPr>
          <w:lang w:val="en-GB" w:eastAsia="zh-CN"/>
        </w:rPr>
        <w:t>relevant for NTN/TN co-existence aspects of band n256.</w:t>
      </w:r>
    </w:p>
    <w:p w14:paraId="197244C8" w14:textId="4FC56574" w:rsidR="005D6BB9" w:rsidRDefault="005D6BB9" w:rsidP="005D6BB9">
      <w:pPr>
        <w:spacing w:after="0"/>
        <w:rPr>
          <w:lang w:val="en-GB" w:eastAsia="zh-CN"/>
        </w:rPr>
      </w:pPr>
    </w:p>
    <w:p w14:paraId="40C35B66" w14:textId="77777777" w:rsidR="005E2BDB" w:rsidRDefault="005D6BB9" w:rsidP="005E2BDB">
      <w:pPr>
        <w:keepNext/>
        <w:spacing w:after="0"/>
        <w:jc w:val="center"/>
      </w:pPr>
      <w:r w:rsidRPr="005D6BB9">
        <w:rPr>
          <w:noProof/>
          <w:lang w:val="en-GB" w:eastAsia="zh-CN"/>
        </w:rPr>
        <w:drawing>
          <wp:inline distT="0" distB="0" distL="0" distR="0" wp14:anchorId="19C1D0A8" wp14:editId="6430526A">
            <wp:extent cx="6646545" cy="46164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461645"/>
                    </a:xfrm>
                    <a:prstGeom prst="rect">
                      <a:avLst/>
                    </a:prstGeom>
                  </pic:spPr>
                </pic:pic>
              </a:graphicData>
            </a:graphic>
          </wp:inline>
        </w:drawing>
      </w:r>
    </w:p>
    <w:p w14:paraId="62D1E0D7" w14:textId="63FF2FB8" w:rsidR="005D6BB9" w:rsidRPr="00783B37" w:rsidRDefault="005E2BDB" w:rsidP="005E2BDB">
      <w:pPr>
        <w:pStyle w:val="Caption"/>
        <w:jc w:val="center"/>
        <w:rPr>
          <w:lang w:val="en-GB" w:eastAsia="zh-CN"/>
        </w:rPr>
      </w:pPr>
      <w:r>
        <w:t xml:space="preserve">Figure </w:t>
      </w:r>
      <w:r w:rsidR="00AC5F41">
        <w:fldChar w:fldCharType="begin"/>
      </w:r>
      <w:r w:rsidR="00AC5F41">
        <w:instrText xml:space="preserve"> SEQ Figure \* ARABIC </w:instrText>
      </w:r>
      <w:r w:rsidR="00AC5F41">
        <w:fldChar w:fldCharType="separate"/>
      </w:r>
      <w:r>
        <w:rPr>
          <w:noProof/>
        </w:rPr>
        <w:t>1</w:t>
      </w:r>
      <w:r w:rsidR="00AC5F41">
        <w:rPr>
          <w:noProof/>
        </w:rPr>
        <w:fldChar w:fldCharType="end"/>
      </w:r>
      <w:r>
        <w:t xml:space="preserve">: spectrum landscape neighboring NTN band n256 </w:t>
      </w:r>
    </w:p>
    <w:p w14:paraId="5F23C333" w14:textId="41896E70" w:rsidR="00A85EEA" w:rsidRDefault="00C70940" w:rsidP="00A85EEA">
      <w:pPr>
        <w:pStyle w:val="Caption"/>
        <w:keepNext/>
        <w:rPr>
          <w:b w:val="0"/>
          <w:bCs/>
        </w:rPr>
      </w:pPr>
      <w:r>
        <w:rPr>
          <w:b w:val="0"/>
          <w:bCs/>
        </w:rPr>
        <w:t>Note</w:t>
      </w:r>
      <w:r w:rsidR="00A85EEA" w:rsidRPr="00A85EEA">
        <w:rPr>
          <w:b w:val="0"/>
          <w:bCs/>
        </w:rPr>
        <w:t xml:space="preserve"> </w:t>
      </w:r>
      <w:r w:rsidR="00A85EEA">
        <w:rPr>
          <w:b w:val="0"/>
          <w:bCs/>
        </w:rPr>
        <w:t>that the combined n256 + n1 DL/UL spectrum overlap</w:t>
      </w:r>
      <w:r>
        <w:rPr>
          <w:b w:val="0"/>
          <w:bCs/>
        </w:rPr>
        <w:t>s</w:t>
      </w:r>
      <w:r w:rsidR="00A85EEA">
        <w:rPr>
          <w:b w:val="0"/>
          <w:bCs/>
        </w:rPr>
        <w:t xml:space="preserve"> exactly with band n65</w:t>
      </w:r>
      <w:r>
        <w:rPr>
          <w:b w:val="0"/>
          <w:bCs/>
        </w:rPr>
        <w:t>.</w:t>
      </w:r>
      <w:r w:rsidR="00A85EEA">
        <w:rPr>
          <w:b w:val="0"/>
          <w:bCs/>
        </w:rPr>
        <w:t xml:space="preserve"> </w:t>
      </w:r>
      <w:r>
        <w:rPr>
          <w:b w:val="0"/>
          <w:bCs/>
        </w:rPr>
        <w:t>Thus,</w:t>
      </w:r>
      <w:r w:rsidR="00A85EEA">
        <w:rPr>
          <w:b w:val="0"/>
          <w:bCs/>
        </w:rPr>
        <w:t xml:space="preserve"> it is of</w:t>
      </w:r>
      <w:r>
        <w:rPr>
          <w:b w:val="0"/>
          <w:bCs/>
        </w:rPr>
        <w:t xml:space="preserve"> </w:t>
      </w:r>
      <w:r w:rsidR="00A85EEA">
        <w:rPr>
          <w:b w:val="0"/>
          <w:bCs/>
        </w:rPr>
        <w:t xml:space="preserve">interest to enable the implementation of the band n256 front-end by reusing an n65 duplexer </w:t>
      </w:r>
      <w:r>
        <w:rPr>
          <w:b w:val="0"/>
          <w:bCs/>
        </w:rPr>
        <w:t>assuming</w:t>
      </w:r>
      <w:r w:rsidR="00A85EEA">
        <w:rPr>
          <w:b w:val="0"/>
          <w:bCs/>
        </w:rPr>
        <w:t xml:space="preserve"> this </w:t>
      </w:r>
      <w:r>
        <w:rPr>
          <w:b w:val="0"/>
          <w:bCs/>
        </w:rPr>
        <w:t>component</w:t>
      </w:r>
      <w:r w:rsidR="00A85EEA">
        <w:rPr>
          <w:b w:val="0"/>
          <w:bCs/>
        </w:rPr>
        <w:t xml:space="preserve"> is already available in the phone. </w:t>
      </w:r>
      <w:r>
        <w:rPr>
          <w:b w:val="0"/>
          <w:bCs/>
        </w:rPr>
        <w:t>This</w:t>
      </w:r>
      <w:r w:rsidR="00A85EEA">
        <w:rPr>
          <w:b w:val="0"/>
          <w:bCs/>
        </w:rPr>
        <w:t xml:space="preserve"> does not preclude the implementation of a dedicated n256 </w:t>
      </w:r>
      <w:r w:rsidR="00906EFD">
        <w:rPr>
          <w:b w:val="0"/>
          <w:bCs/>
        </w:rPr>
        <w:t>duplexer</w:t>
      </w:r>
      <w:r>
        <w:rPr>
          <w:b w:val="0"/>
          <w:bCs/>
        </w:rPr>
        <w:t>,</w:t>
      </w:r>
      <w:r w:rsidR="00A85EEA">
        <w:rPr>
          <w:b w:val="0"/>
          <w:bCs/>
        </w:rPr>
        <w:t xml:space="preserve"> and it does not necessarily imply that this band n65 duplexer is also used to support band n1 as this may depend on whether specific regional requirements </w:t>
      </w:r>
      <w:r>
        <w:rPr>
          <w:b w:val="0"/>
          <w:bCs/>
        </w:rPr>
        <w:t>must be satisfied</w:t>
      </w:r>
      <w:r w:rsidR="00A85EEA">
        <w:rPr>
          <w:b w:val="0"/>
          <w:bCs/>
        </w:rPr>
        <w:t xml:space="preserve"> for band n1.</w:t>
      </w:r>
    </w:p>
    <w:p w14:paraId="66983D78" w14:textId="30F67713" w:rsidR="00A85EEA" w:rsidRDefault="00C70940" w:rsidP="00A85EEA">
      <w:r>
        <w:t>T</w:t>
      </w:r>
      <w:r w:rsidR="00A85EEA">
        <w:t>hese details</w:t>
      </w:r>
      <w:r w:rsidRPr="00C70940">
        <w:t xml:space="preserve"> </w:t>
      </w:r>
      <w:r>
        <w:t>will be addressed in the</w:t>
      </w:r>
      <w:r w:rsidR="00A85EEA">
        <w:t xml:space="preserve"> next chapters</w:t>
      </w:r>
      <w:r>
        <w:t>,</w:t>
      </w:r>
      <w:r w:rsidR="00A85EEA">
        <w:t xml:space="preserve"> but to clarify the n65 reuse agreement</w:t>
      </w:r>
      <w:r>
        <w:t>,</w:t>
      </w:r>
      <w:r w:rsidR="00A85EEA">
        <w:t xml:space="preserve"> we make the following proposal.</w:t>
      </w:r>
    </w:p>
    <w:p w14:paraId="5C83D7FF" w14:textId="4FA89293" w:rsidR="00A85EEA" w:rsidRPr="005E2BDB" w:rsidRDefault="00A85EEA" w:rsidP="00A85EEA">
      <w:pPr>
        <w:spacing w:after="0"/>
        <w:rPr>
          <w:b/>
          <w:bCs/>
        </w:rPr>
      </w:pPr>
      <w:r w:rsidRPr="005E2BDB">
        <w:rPr>
          <w:b/>
          <w:bCs/>
        </w:rPr>
        <w:t xml:space="preserve">Proposal </w:t>
      </w:r>
      <w:r w:rsidR="00DB7CA9">
        <w:rPr>
          <w:b/>
          <w:bCs/>
        </w:rPr>
        <w:t>on</w:t>
      </w:r>
      <w:r w:rsidRPr="005E2BDB">
        <w:rPr>
          <w:b/>
          <w:bCs/>
        </w:rPr>
        <w:t xml:space="preserve"> n256 filter implementation:</w:t>
      </w:r>
    </w:p>
    <w:p w14:paraId="532E76A9" w14:textId="0277E96B" w:rsidR="00A85EEA" w:rsidRPr="005E2BDB" w:rsidRDefault="00A85EEA" w:rsidP="00A85EEA">
      <w:pPr>
        <w:pStyle w:val="ListParagraph"/>
        <w:numPr>
          <w:ilvl w:val="0"/>
          <w:numId w:val="41"/>
        </w:numPr>
        <w:rPr>
          <w:b/>
          <w:bCs/>
        </w:rPr>
      </w:pPr>
      <w:r w:rsidRPr="005E2BDB">
        <w:rPr>
          <w:b/>
          <w:bCs/>
        </w:rPr>
        <w:t xml:space="preserve">The NTN band n256 requirement </w:t>
      </w:r>
      <w:r w:rsidR="00C70940">
        <w:rPr>
          <w:b/>
          <w:bCs/>
        </w:rPr>
        <w:t>is</w:t>
      </w:r>
      <w:r w:rsidRPr="005E2BDB">
        <w:rPr>
          <w:b/>
          <w:bCs/>
        </w:rPr>
        <w:t xml:space="preserve"> written to enables the implementation with a band n65 duplexer.</w:t>
      </w:r>
    </w:p>
    <w:p w14:paraId="14257D9E" w14:textId="49365768" w:rsidR="00A85EEA" w:rsidRPr="005E2BDB" w:rsidRDefault="00A85EEA" w:rsidP="00A85EEA">
      <w:pPr>
        <w:pStyle w:val="ListParagraph"/>
        <w:numPr>
          <w:ilvl w:val="0"/>
          <w:numId w:val="41"/>
        </w:numPr>
        <w:rPr>
          <w:b/>
          <w:bCs/>
        </w:rPr>
      </w:pPr>
      <w:r w:rsidRPr="005E2BDB">
        <w:rPr>
          <w:b/>
          <w:bCs/>
        </w:rPr>
        <w:t xml:space="preserve">This does not preclude </w:t>
      </w:r>
      <w:r w:rsidR="00906EFD">
        <w:rPr>
          <w:b/>
          <w:bCs/>
        </w:rPr>
        <w:t xml:space="preserve">the </w:t>
      </w:r>
      <w:r w:rsidRPr="005E2BDB">
        <w:rPr>
          <w:b/>
          <w:bCs/>
        </w:rPr>
        <w:t xml:space="preserve">implementation of a dedicated </w:t>
      </w:r>
      <w:r w:rsidR="00906EFD">
        <w:rPr>
          <w:b/>
          <w:bCs/>
        </w:rPr>
        <w:t>band n256 duplexer</w:t>
      </w:r>
    </w:p>
    <w:p w14:paraId="429A956D" w14:textId="4D426817" w:rsidR="005E2BDB" w:rsidRPr="005E2BDB" w:rsidRDefault="00A85EEA" w:rsidP="005E2BDB">
      <w:pPr>
        <w:pStyle w:val="ListParagraph"/>
        <w:numPr>
          <w:ilvl w:val="0"/>
          <w:numId w:val="41"/>
        </w:numPr>
        <w:rPr>
          <w:b/>
          <w:bCs/>
        </w:rPr>
      </w:pPr>
      <w:r w:rsidRPr="005E2BDB">
        <w:rPr>
          <w:b/>
          <w:bCs/>
        </w:rPr>
        <w:t>Whether th</w:t>
      </w:r>
      <w:r w:rsidR="00906EFD">
        <w:rPr>
          <w:b/>
          <w:bCs/>
        </w:rPr>
        <w:t>e</w:t>
      </w:r>
      <w:r w:rsidRPr="005E2BDB">
        <w:rPr>
          <w:b/>
          <w:bCs/>
        </w:rPr>
        <w:t xml:space="preserve"> n65 duplexer is further reused to implement band n1 depend</w:t>
      </w:r>
      <w:r w:rsidR="00C70940">
        <w:rPr>
          <w:b/>
          <w:bCs/>
        </w:rPr>
        <w:t>s</w:t>
      </w:r>
      <w:r w:rsidRPr="005E2BDB">
        <w:rPr>
          <w:b/>
          <w:bCs/>
        </w:rPr>
        <w:t xml:space="preserve"> on band n1 regional requirements</w:t>
      </w:r>
    </w:p>
    <w:p w14:paraId="163A0712" w14:textId="207A3A9B" w:rsidR="00A85EEA" w:rsidRPr="005E2BDB" w:rsidRDefault="005E2BDB" w:rsidP="005E2BDB">
      <w:pPr>
        <w:pStyle w:val="Caption"/>
        <w:keepNext/>
        <w:rPr>
          <w:b w:val="0"/>
          <w:bCs/>
        </w:rPr>
      </w:pPr>
      <w:r w:rsidRPr="005E2BDB">
        <w:rPr>
          <w:b w:val="0"/>
          <w:bCs/>
        </w:rPr>
        <w:t xml:space="preserve">Based on this, we further discuss the TN/NTN co-existence aspect with different neighbor bands in </w:t>
      </w:r>
      <w:r w:rsidR="00C70940">
        <w:rPr>
          <w:b w:val="0"/>
          <w:bCs/>
        </w:rPr>
        <w:t xml:space="preserve">the </w:t>
      </w:r>
      <w:r w:rsidRPr="005E2BDB">
        <w:rPr>
          <w:b w:val="0"/>
          <w:bCs/>
        </w:rPr>
        <w:t>following chapters.</w:t>
      </w:r>
      <w:r>
        <w:rPr>
          <w:b w:val="0"/>
          <w:bCs/>
        </w:rPr>
        <w:t xml:space="preserve"> </w:t>
      </w:r>
      <w:r w:rsidR="00C70940">
        <w:rPr>
          <w:b w:val="0"/>
          <w:bCs/>
        </w:rPr>
        <w:t>To reconcile</w:t>
      </w:r>
      <w:r>
        <w:rPr>
          <w:b w:val="0"/>
          <w:bCs/>
        </w:rPr>
        <w:t xml:space="preserve"> potential issues, we focus on TN NR bands.</w:t>
      </w:r>
    </w:p>
    <w:p w14:paraId="0BD14829" w14:textId="097CFB12" w:rsidR="005E2BDB" w:rsidRDefault="005E2BDB" w:rsidP="005E2BDB">
      <w:pPr>
        <w:pStyle w:val="Heading2"/>
        <w:tabs>
          <w:tab w:val="num" w:pos="7380"/>
        </w:tabs>
        <w:spacing w:after="240"/>
        <w:ind w:left="540"/>
        <w:rPr>
          <w:lang w:eastAsia="zh-CN"/>
        </w:rPr>
      </w:pPr>
      <w:r>
        <w:rPr>
          <w:lang w:eastAsia="zh-CN"/>
        </w:rPr>
        <w:t>NTN n256 co</w:t>
      </w:r>
      <w:r w:rsidR="00F375F9">
        <w:rPr>
          <w:lang w:eastAsia="zh-CN"/>
        </w:rPr>
        <w:t>-</w:t>
      </w:r>
      <w:r>
        <w:rPr>
          <w:lang w:eastAsia="zh-CN"/>
        </w:rPr>
        <w:t xml:space="preserve">existence with US TN bands n2, n25, n70 </w:t>
      </w:r>
    </w:p>
    <w:p w14:paraId="3C3EFB3B" w14:textId="0643513E" w:rsidR="00A85EEA" w:rsidRDefault="005E2BDB" w:rsidP="005E2BDB">
      <w:pPr>
        <w:pStyle w:val="Caption"/>
        <w:keepNext/>
        <w:rPr>
          <w:b w:val="0"/>
          <w:bCs/>
        </w:rPr>
      </w:pPr>
      <w:r w:rsidRPr="005E2BDB">
        <w:rPr>
          <w:b w:val="0"/>
          <w:bCs/>
        </w:rPr>
        <w:t xml:space="preserve">As </w:t>
      </w:r>
      <w:r w:rsidR="00C70940">
        <w:rPr>
          <w:b w:val="0"/>
          <w:bCs/>
        </w:rPr>
        <w:t>shown in</w:t>
      </w:r>
      <w:r w:rsidRPr="005E2BDB">
        <w:rPr>
          <w:b w:val="0"/>
          <w:bCs/>
        </w:rPr>
        <w:t xml:space="preserve"> Figure 1, n256 UL overlaps with </w:t>
      </w:r>
      <w:r w:rsidR="00C70940">
        <w:rPr>
          <w:b w:val="0"/>
          <w:bCs/>
        </w:rPr>
        <w:t xml:space="preserve">the </w:t>
      </w:r>
      <w:r w:rsidRPr="005E2BDB">
        <w:rPr>
          <w:b w:val="0"/>
          <w:bCs/>
        </w:rPr>
        <w:t>DL of bands n2, n25 and n65</w:t>
      </w:r>
      <w:r w:rsidR="00C70940">
        <w:rPr>
          <w:b w:val="0"/>
          <w:bCs/>
        </w:rPr>
        <w:t>. T</w:t>
      </w:r>
      <w:r w:rsidRPr="005E2BDB">
        <w:rPr>
          <w:b w:val="0"/>
          <w:bCs/>
        </w:rPr>
        <w:t>hus</w:t>
      </w:r>
      <w:r w:rsidR="00C70940">
        <w:rPr>
          <w:b w:val="0"/>
          <w:bCs/>
        </w:rPr>
        <w:t>,</w:t>
      </w:r>
      <w:r w:rsidRPr="005E2BDB">
        <w:rPr>
          <w:b w:val="0"/>
          <w:bCs/>
        </w:rPr>
        <w:t xml:space="preserve"> co-existence cannot be </w:t>
      </w:r>
      <w:r w:rsidR="00C70940">
        <w:rPr>
          <w:b w:val="0"/>
          <w:bCs/>
        </w:rPr>
        <w:t>e</w:t>
      </w:r>
      <w:r w:rsidRPr="005E2BDB">
        <w:rPr>
          <w:b w:val="0"/>
          <w:bCs/>
        </w:rPr>
        <w:t>nsured by filtering and only physical separation on the ground can guarantee co-existence.</w:t>
      </w:r>
    </w:p>
    <w:p w14:paraId="791A0D23" w14:textId="29C23898" w:rsidR="005E2BDB" w:rsidRDefault="005E2BDB" w:rsidP="005E2BDB">
      <w:r>
        <w:t xml:space="preserve">The only </w:t>
      </w:r>
      <w:r w:rsidR="00906EFD">
        <w:t>advantage of</w:t>
      </w:r>
      <w:r>
        <w:t xml:space="preserve"> using a dedicated band n256 duplexer versus an n65 duplexer</w:t>
      </w:r>
      <w:r w:rsidR="00C70940">
        <w:t>,</w:t>
      </w:r>
      <w:r>
        <w:t xml:space="preserve"> is to provide some protection for the lower </w:t>
      </w:r>
      <w:r w:rsidR="00C70940">
        <w:t>segment</w:t>
      </w:r>
      <w:r>
        <w:t xml:space="preserve"> of TN bands n2 and n25</w:t>
      </w:r>
      <w:r w:rsidR="00C70940">
        <w:t>,</w:t>
      </w:r>
      <w:r>
        <w:t xml:space="preserve"> </w:t>
      </w:r>
      <w:r w:rsidR="00906EFD">
        <w:t>while there is no improvement anticipated for band n70</w:t>
      </w:r>
      <w:r w:rsidR="00C70940">
        <w:t>.</w:t>
      </w:r>
      <w:r w:rsidR="00906EFD">
        <w:t xml:space="preserve"> </w:t>
      </w:r>
      <w:r w:rsidR="00C70940">
        <w:t xml:space="preserve">Additionally, </w:t>
      </w:r>
      <w:r w:rsidR="00906EFD">
        <w:t>even for the lowest 30 MHz</w:t>
      </w:r>
      <w:r w:rsidR="00C70940">
        <w:t>,</w:t>
      </w:r>
      <w:r w:rsidR="00906EFD">
        <w:t xml:space="preserve"> a “full” -50</w:t>
      </w:r>
      <w:r w:rsidR="00C70940">
        <w:t xml:space="preserve"> </w:t>
      </w:r>
      <w:r w:rsidR="00906EFD">
        <w:t xml:space="preserve">dBm/MHz protection level is not </w:t>
      </w:r>
      <w:r w:rsidR="00906EFD" w:rsidRPr="00906EFD">
        <w:t>feasible</w:t>
      </w:r>
      <w:r w:rsidR="00C70940">
        <w:t>,</w:t>
      </w:r>
      <w:r w:rsidR="00906EFD" w:rsidRPr="00906EFD">
        <w:t xml:space="preserve"> so physical separation on the ground is still needed.</w:t>
      </w:r>
    </w:p>
    <w:p w14:paraId="66BBA5D6" w14:textId="0C7DD475" w:rsidR="00906EFD" w:rsidRDefault="00906EFD" w:rsidP="005E2BDB">
      <w:r>
        <w:t>The only case where some notable difference</w:t>
      </w:r>
      <w:r w:rsidR="00C70940">
        <w:t>s</w:t>
      </w:r>
      <w:r>
        <w:t xml:space="preserve"> can be anticipated is for the protection of band </w:t>
      </w:r>
      <w:r w:rsidR="00F375F9">
        <w:t>37</w:t>
      </w:r>
      <w:r w:rsidR="00C70940">
        <w:t>, s</w:t>
      </w:r>
      <w:r w:rsidR="00F375F9">
        <w:t xml:space="preserve">ince band n65 overlaps with </w:t>
      </w:r>
      <w:r w:rsidR="00C70940">
        <w:t>band 37</w:t>
      </w:r>
      <w:r w:rsidR="00F375F9">
        <w:t xml:space="preserve"> while there is there is 50 MHz separation to band n256. At this point though, we would need confirmation that this is a relevant co-existence scenario for the US.</w:t>
      </w:r>
    </w:p>
    <w:p w14:paraId="00492011" w14:textId="1CCE2C88" w:rsidR="00F375F9" w:rsidRDefault="00F375F9" w:rsidP="00F375F9">
      <w:pPr>
        <w:spacing w:after="0"/>
        <w:rPr>
          <w:b/>
          <w:bCs/>
        </w:rPr>
      </w:pPr>
      <w:r w:rsidRPr="00F375F9">
        <w:rPr>
          <w:b/>
          <w:bCs/>
        </w:rPr>
        <w:t>Observations on n256 coexistence with US TN bands:</w:t>
      </w:r>
    </w:p>
    <w:p w14:paraId="2C8F2198" w14:textId="29605272" w:rsidR="00F375F9" w:rsidRDefault="00F375F9" w:rsidP="00F375F9">
      <w:pPr>
        <w:pStyle w:val="ListParagraph"/>
        <w:numPr>
          <w:ilvl w:val="0"/>
          <w:numId w:val="42"/>
        </w:numPr>
        <w:spacing w:after="0"/>
        <w:rPr>
          <w:b/>
          <w:bCs/>
        </w:rPr>
      </w:pPr>
      <w:r>
        <w:rPr>
          <w:b/>
          <w:bCs/>
        </w:rPr>
        <w:t>O</w:t>
      </w:r>
      <w:r w:rsidRPr="005E2BDB">
        <w:rPr>
          <w:b/>
          <w:bCs/>
        </w:rPr>
        <w:t>nly physical separation on the ground can guarantee co-existence</w:t>
      </w:r>
      <w:r>
        <w:rPr>
          <w:b/>
          <w:bCs/>
        </w:rPr>
        <w:t xml:space="preserve"> between n256 and US bands n2, n25 and n70</w:t>
      </w:r>
      <w:r w:rsidR="00C24C1A">
        <w:rPr>
          <w:b/>
          <w:bCs/>
        </w:rPr>
        <w:t xml:space="preserve"> (and 23 if relevant)</w:t>
      </w:r>
    </w:p>
    <w:p w14:paraId="338471BF" w14:textId="03F02967" w:rsidR="00F375F9" w:rsidRPr="00F375F9" w:rsidRDefault="00F375F9" w:rsidP="00F375F9">
      <w:pPr>
        <w:pStyle w:val="ListParagraph"/>
        <w:numPr>
          <w:ilvl w:val="0"/>
          <w:numId w:val="42"/>
        </w:numPr>
        <w:spacing w:after="0"/>
        <w:rPr>
          <w:b/>
          <w:bCs/>
        </w:rPr>
      </w:pPr>
      <w:r>
        <w:rPr>
          <w:b/>
          <w:bCs/>
        </w:rPr>
        <w:t xml:space="preserve">It </w:t>
      </w:r>
      <w:r w:rsidR="00C70940">
        <w:rPr>
          <w:b/>
          <w:bCs/>
        </w:rPr>
        <w:t>must</w:t>
      </w:r>
      <w:r>
        <w:rPr>
          <w:b/>
          <w:bCs/>
        </w:rPr>
        <w:t xml:space="preserve"> be clarified if co-existence with band 37 is still a relevant scenario</w:t>
      </w:r>
    </w:p>
    <w:p w14:paraId="5E9F9D28" w14:textId="400919E1" w:rsidR="00F375F9" w:rsidRDefault="00F375F9" w:rsidP="00F375F9">
      <w:pPr>
        <w:pStyle w:val="Heading2"/>
        <w:tabs>
          <w:tab w:val="num" w:pos="7380"/>
        </w:tabs>
        <w:spacing w:after="240"/>
        <w:ind w:left="540"/>
        <w:rPr>
          <w:lang w:eastAsia="zh-CN"/>
        </w:rPr>
      </w:pPr>
      <w:r>
        <w:rPr>
          <w:lang w:eastAsia="zh-CN"/>
        </w:rPr>
        <w:t xml:space="preserve">NTN n256 co-existence with other bands </w:t>
      </w:r>
    </w:p>
    <w:p w14:paraId="2C5CEF29" w14:textId="079B8D3C" w:rsidR="00F375F9" w:rsidRDefault="00F375F9" w:rsidP="00F375F9">
      <w:pPr>
        <w:pStyle w:val="Caption"/>
        <w:keepNext/>
        <w:rPr>
          <w:b w:val="0"/>
          <w:bCs/>
        </w:rPr>
      </w:pPr>
      <w:r w:rsidRPr="005E2BDB">
        <w:rPr>
          <w:b w:val="0"/>
          <w:bCs/>
        </w:rPr>
        <w:lastRenderedPageBreak/>
        <w:t xml:space="preserve">As </w:t>
      </w:r>
      <w:r w:rsidR="00B7439A">
        <w:rPr>
          <w:b w:val="0"/>
          <w:bCs/>
        </w:rPr>
        <w:t>shown in</w:t>
      </w:r>
      <w:r w:rsidRPr="005E2BDB">
        <w:rPr>
          <w:b w:val="0"/>
          <w:bCs/>
        </w:rPr>
        <w:t xml:space="preserve"> Figure 1, </w:t>
      </w:r>
      <w:r w:rsidR="00B7439A">
        <w:rPr>
          <w:b w:val="0"/>
          <w:bCs/>
        </w:rPr>
        <w:t xml:space="preserve">the </w:t>
      </w:r>
      <w:r w:rsidRPr="005E2BDB">
        <w:rPr>
          <w:b w:val="0"/>
          <w:bCs/>
        </w:rPr>
        <w:t xml:space="preserve">n256 UL </w:t>
      </w:r>
      <w:r w:rsidR="00B7439A">
        <w:rPr>
          <w:b w:val="0"/>
          <w:bCs/>
        </w:rPr>
        <w:t xml:space="preserve">is </w:t>
      </w:r>
      <w:r w:rsidR="00C24C1A">
        <w:rPr>
          <w:b w:val="0"/>
          <w:bCs/>
        </w:rPr>
        <w:t xml:space="preserve">adjacent to band n34 and thus a duplexer (whether dedicated or reusing n65) cannot provide “full” </w:t>
      </w:r>
      <w:r w:rsidR="00C24C1A" w:rsidRPr="00C24C1A">
        <w:rPr>
          <w:b w:val="0"/>
          <w:bCs/>
        </w:rPr>
        <w:t>-50</w:t>
      </w:r>
      <w:r w:rsidR="00B7439A">
        <w:rPr>
          <w:b w:val="0"/>
          <w:bCs/>
        </w:rPr>
        <w:t xml:space="preserve"> </w:t>
      </w:r>
      <w:r w:rsidR="00C24C1A" w:rsidRPr="00C24C1A">
        <w:rPr>
          <w:b w:val="0"/>
          <w:bCs/>
        </w:rPr>
        <w:t>dBm/MHz protection level</w:t>
      </w:r>
      <w:r w:rsidR="00B7439A">
        <w:rPr>
          <w:b w:val="0"/>
          <w:bCs/>
        </w:rPr>
        <w:t>,</w:t>
      </w:r>
      <w:r w:rsidR="00C24C1A" w:rsidRPr="00C24C1A">
        <w:rPr>
          <w:b w:val="0"/>
          <w:bCs/>
        </w:rPr>
        <w:t xml:space="preserve"> and no significant difference is anticipated for the two implementations</w:t>
      </w:r>
      <w:r w:rsidRPr="00C24C1A">
        <w:rPr>
          <w:b w:val="0"/>
          <w:bCs/>
        </w:rPr>
        <w:t>.</w:t>
      </w:r>
    </w:p>
    <w:p w14:paraId="3EEDF486" w14:textId="77777777" w:rsidR="00B7439A" w:rsidRDefault="00C24C1A" w:rsidP="00F375F9">
      <w:r>
        <w:t>Where a dedicated band n256</w:t>
      </w:r>
      <w:r w:rsidR="00B7439A">
        <w:t xml:space="preserve"> duplexer</w:t>
      </w:r>
      <w:r>
        <w:t xml:space="preserve"> could make a difference compared to a n65 implementation, is for protection of bands n39 and n101 DL since there is 60</w:t>
      </w:r>
      <w:r w:rsidR="00B7439A">
        <w:t xml:space="preserve"> </w:t>
      </w:r>
      <w:r>
        <w:t>MHz distance</w:t>
      </w:r>
      <w:r w:rsidR="00B7439A">
        <w:t>,</w:t>
      </w:r>
      <w:r>
        <w:t xml:space="preserve"> while n65 is immediately adjacent to those bands</w:t>
      </w:r>
      <w:r w:rsidR="00F375F9">
        <w:t>.</w:t>
      </w:r>
      <w:r>
        <w:t xml:space="preserve"> </w:t>
      </w:r>
      <w:r w:rsidR="00B7439A">
        <w:t>Note</w:t>
      </w:r>
      <w:r>
        <w:t xml:space="preserve"> that this issue arises in the region</w:t>
      </w:r>
      <w:r w:rsidR="000873DC">
        <w:t>s</w:t>
      </w:r>
      <w:r>
        <w:t xml:space="preserve"> where band n1 is also in use</w:t>
      </w:r>
      <w:r w:rsidR="00B7439A">
        <w:t>,</w:t>
      </w:r>
      <w:r>
        <w:t xml:space="preserve"> which cannot </w:t>
      </w:r>
      <w:r w:rsidR="00B7439A">
        <w:t>ultimately</w:t>
      </w:r>
      <w:r w:rsidR="000873DC">
        <w:t xml:space="preserve"> provide “full” -50</w:t>
      </w:r>
      <w:r w:rsidR="00B7439A">
        <w:t xml:space="preserve"> </w:t>
      </w:r>
      <w:r w:rsidR="000873DC">
        <w:t xml:space="preserve">dBm/MHz protection level to n39 and n101. </w:t>
      </w:r>
    </w:p>
    <w:p w14:paraId="00A1BF5A" w14:textId="0630414B" w:rsidR="00F375F9" w:rsidRDefault="000873DC" w:rsidP="00F375F9">
      <w:r>
        <w:t xml:space="preserve">For </w:t>
      </w:r>
      <w:r w:rsidR="009A6656">
        <w:t xml:space="preserve">band n256, the </w:t>
      </w:r>
      <w:r w:rsidR="00B7439A">
        <w:t>worst-case</w:t>
      </w:r>
      <w:r w:rsidR="009A6656">
        <w:t xml:space="preserve"> coexistence with band n39 would be for 20</w:t>
      </w:r>
      <w:r w:rsidR="00B7439A">
        <w:t xml:space="preserve"> </w:t>
      </w:r>
      <w:r w:rsidR="009A6656">
        <w:t xml:space="preserve">MHz </w:t>
      </w:r>
      <w:r w:rsidR="009E6A9D">
        <w:t xml:space="preserve">UL </w:t>
      </w:r>
      <w:r w:rsidR="009A6656">
        <w:t>CBW and would then be subject to n256 UL ACLR</w:t>
      </w:r>
      <w:r w:rsidR="009E6A9D">
        <w:t>4</w:t>
      </w:r>
      <w:r w:rsidR="009A6656">
        <w:t xml:space="preserve"> interference</w:t>
      </w:r>
      <w:r w:rsidR="00B7439A">
        <w:t>,</w:t>
      </w:r>
      <w:r w:rsidR="009A6656">
        <w:t xml:space="preserve"> while for band n1 UL, band 39 is directly subject to its ACLR1 interference. Since ACLR</w:t>
      </w:r>
      <w:r w:rsidR="009E6A9D">
        <w:t>4</w:t>
      </w:r>
      <w:r w:rsidR="009A6656">
        <w:t xml:space="preserve"> level is at least </w:t>
      </w:r>
      <w:r w:rsidR="009E6A9D">
        <w:t>6</w:t>
      </w:r>
      <w:r w:rsidR="009A6656">
        <w:t>0</w:t>
      </w:r>
      <w:r w:rsidR="00B7439A">
        <w:t xml:space="preserve"> </w:t>
      </w:r>
      <w:r w:rsidR="009A6656">
        <w:t xml:space="preserve">dBc, </w:t>
      </w:r>
      <w:r w:rsidR="00B7439A">
        <w:t xml:space="preserve">which is </w:t>
      </w:r>
      <w:r w:rsidR="009E6A9D">
        <w:t>thus a -37</w:t>
      </w:r>
      <w:r w:rsidR="00B7439A">
        <w:t xml:space="preserve"> </w:t>
      </w:r>
      <w:r w:rsidR="009E6A9D">
        <w:t>dBm/20</w:t>
      </w:r>
      <w:r w:rsidR="00B7439A">
        <w:t xml:space="preserve"> </w:t>
      </w:r>
      <w:r w:rsidR="009E6A9D">
        <w:t xml:space="preserve">MHz, which </w:t>
      </w:r>
      <w:r w:rsidR="00B7439A">
        <w:t>converts into</w:t>
      </w:r>
      <w:r w:rsidR="009E6A9D">
        <w:t xml:space="preserve"> -50</w:t>
      </w:r>
      <w:r w:rsidR="00B7439A">
        <w:t xml:space="preserve"> </w:t>
      </w:r>
      <w:r w:rsidR="009E6A9D">
        <w:t>dBm/MHz</w:t>
      </w:r>
      <w:r w:rsidR="00B7439A">
        <w:t>,</w:t>
      </w:r>
      <w:r w:rsidR="009E6A9D">
        <w:t xml:space="preserve"> it is thus </w:t>
      </w:r>
      <w:r w:rsidR="00B7439A">
        <w:t>potentially feasible to reach “full” band 39 protection even with an n65 duplexer.</w:t>
      </w:r>
    </w:p>
    <w:p w14:paraId="58367FC3" w14:textId="54030A79" w:rsidR="00F375F9" w:rsidRDefault="00F375F9" w:rsidP="00F375F9">
      <w:pPr>
        <w:spacing w:after="0"/>
        <w:rPr>
          <w:b/>
          <w:bCs/>
        </w:rPr>
      </w:pPr>
      <w:r w:rsidRPr="00F375F9">
        <w:rPr>
          <w:b/>
          <w:bCs/>
        </w:rPr>
        <w:t xml:space="preserve">Observations on n256 coexistence with </w:t>
      </w:r>
      <w:r w:rsidR="00C24C1A">
        <w:rPr>
          <w:b/>
          <w:bCs/>
        </w:rPr>
        <w:t>other</w:t>
      </w:r>
      <w:r w:rsidRPr="00F375F9">
        <w:rPr>
          <w:b/>
          <w:bCs/>
        </w:rPr>
        <w:t xml:space="preserve"> TN bands:</w:t>
      </w:r>
    </w:p>
    <w:p w14:paraId="3DD05227" w14:textId="22B9E841" w:rsidR="00F375F9" w:rsidRDefault="00C24C1A" w:rsidP="00F375F9">
      <w:pPr>
        <w:pStyle w:val="ListParagraph"/>
        <w:numPr>
          <w:ilvl w:val="0"/>
          <w:numId w:val="42"/>
        </w:numPr>
        <w:spacing w:after="0"/>
        <w:rPr>
          <w:b/>
          <w:bCs/>
        </w:rPr>
      </w:pPr>
      <w:r>
        <w:rPr>
          <w:b/>
          <w:bCs/>
        </w:rPr>
        <w:t xml:space="preserve">Band </w:t>
      </w:r>
      <w:r w:rsidR="00F375F9">
        <w:rPr>
          <w:b/>
          <w:bCs/>
        </w:rPr>
        <w:t xml:space="preserve">n256 </w:t>
      </w:r>
      <w:r>
        <w:rPr>
          <w:b/>
          <w:bCs/>
        </w:rPr>
        <w:t xml:space="preserve">UL cannot provide </w:t>
      </w:r>
      <w:r w:rsidR="000873DC">
        <w:rPr>
          <w:b/>
          <w:bCs/>
        </w:rPr>
        <w:t>-50dBm/MHz protection to band n34 as it is adjacent, and no significant difference is expected for a dedicated versus n65 duplexer implementation</w:t>
      </w:r>
    </w:p>
    <w:p w14:paraId="23D58F19" w14:textId="77777777" w:rsidR="009E6A9D" w:rsidRDefault="000873DC" w:rsidP="00F375F9">
      <w:pPr>
        <w:pStyle w:val="ListParagraph"/>
        <w:numPr>
          <w:ilvl w:val="0"/>
          <w:numId w:val="42"/>
        </w:numPr>
        <w:spacing w:after="0"/>
        <w:rPr>
          <w:b/>
          <w:bCs/>
        </w:rPr>
      </w:pPr>
      <w:r>
        <w:rPr>
          <w:b/>
          <w:bCs/>
        </w:rPr>
        <w:t xml:space="preserve">Band n256 using band n65 duplexer implementation can provide the </w:t>
      </w:r>
      <w:r w:rsidR="009E6A9D">
        <w:rPr>
          <w:b/>
          <w:bCs/>
        </w:rPr>
        <w:t xml:space="preserve">same </w:t>
      </w:r>
      <w:r w:rsidR="009A6656">
        <w:rPr>
          <w:b/>
          <w:bCs/>
        </w:rPr>
        <w:t>filter rejection</w:t>
      </w:r>
      <w:r>
        <w:rPr>
          <w:b/>
          <w:bCs/>
        </w:rPr>
        <w:t xml:space="preserve"> </w:t>
      </w:r>
      <w:r w:rsidR="009E6A9D">
        <w:rPr>
          <w:b/>
          <w:bCs/>
        </w:rPr>
        <w:t>in</w:t>
      </w:r>
      <w:r>
        <w:rPr>
          <w:b/>
          <w:bCs/>
        </w:rPr>
        <w:t xml:space="preserve"> band n39 and n101 (and band 33 if relevant) than </w:t>
      </w:r>
      <w:r w:rsidR="009E6A9D">
        <w:rPr>
          <w:b/>
          <w:bCs/>
        </w:rPr>
        <w:t xml:space="preserve">a </w:t>
      </w:r>
      <w:r>
        <w:rPr>
          <w:b/>
          <w:bCs/>
        </w:rPr>
        <w:t>band n1</w:t>
      </w:r>
      <w:r w:rsidR="009A6656">
        <w:rPr>
          <w:b/>
          <w:bCs/>
        </w:rPr>
        <w:t xml:space="preserve"> duplexer</w:t>
      </w:r>
      <w:r w:rsidR="009E6A9D">
        <w:rPr>
          <w:b/>
          <w:bCs/>
        </w:rPr>
        <w:t>.</w:t>
      </w:r>
    </w:p>
    <w:p w14:paraId="7BEC8033" w14:textId="70ED944E" w:rsidR="00F375F9" w:rsidRDefault="009E6A9D" w:rsidP="00F375F9">
      <w:pPr>
        <w:pStyle w:val="ListParagraph"/>
        <w:numPr>
          <w:ilvl w:val="0"/>
          <w:numId w:val="42"/>
        </w:numPr>
        <w:spacing w:after="0"/>
        <w:rPr>
          <w:b/>
          <w:bCs/>
        </w:rPr>
      </w:pPr>
      <w:r>
        <w:rPr>
          <w:b/>
          <w:bCs/>
        </w:rPr>
        <w:t>B</w:t>
      </w:r>
      <w:r w:rsidR="000873DC">
        <w:rPr>
          <w:b/>
          <w:bCs/>
        </w:rPr>
        <w:t>and n256</w:t>
      </w:r>
      <w:r w:rsidR="000873DC" w:rsidRPr="000873DC">
        <w:rPr>
          <w:b/>
          <w:bCs/>
        </w:rPr>
        <w:t xml:space="preserve"> </w:t>
      </w:r>
      <w:r w:rsidR="000873DC">
        <w:rPr>
          <w:b/>
          <w:bCs/>
        </w:rPr>
        <w:t>protection level to n39 and n101</w:t>
      </w:r>
      <w:r w:rsidR="009A6656">
        <w:rPr>
          <w:b/>
          <w:bCs/>
        </w:rPr>
        <w:t xml:space="preserve"> can be better tha</w:t>
      </w:r>
      <w:r w:rsidR="00B7439A">
        <w:rPr>
          <w:b/>
          <w:bCs/>
        </w:rPr>
        <w:t xml:space="preserve">t </w:t>
      </w:r>
      <w:r w:rsidR="009A6656">
        <w:rPr>
          <w:b/>
          <w:bCs/>
        </w:rPr>
        <w:t>provided by band n1</w:t>
      </w:r>
      <w:r>
        <w:rPr>
          <w:b/>
          <w:bCs/>
        </w:rPr>
        <w:t xml:space="preserve"> even with a n65 duplexer implementation and </w:t>
      </w:r>
      <w:r w:rsidR="00B7439A">
        <w:rPr>
          <w:b/>
          <w:bCs/>
        </w:rPr>
        <w:t>it</w:t>
      </w:r>
      <w:r>
        <w:rPr>
          <w:b/>
          <w:bCs/>
        </w:rPr>
        <w:t xml:space="preserve"> should be studied if -50dBm/MHz is reachable for a 20 MHz CBW.</w:t>
      </w:r>
    </w:p>
    <w:p w14:paraId="25799CFA" w14:textId="751A2233" w:rsidR="000873DC" w:rsidRDefault="000873DC" w:rsidP="000873DC">
      <w:pPr>
        <w:pStyle w:val="Heading2"/>
        <w:tabs>
          <w:tab w:val="num" w:pos="7380"/>
        </w:tabs>
        <w:spacing w:after="240"/>
        <w:ind w:left="540"/>
        <w:rPr>
          <w:lang w:eastAsia="zh-CN"/>
        </w:rPr>
      </w:pPr>
      <w:r>
        <w:rPr>
          <w:lang w:eastAsia="zh-CN"/>
        </w:rPr>
        <w:t>Further reuse of n65 duplexer for band n1</w:t>
      </w:r>
    </w:p>
    <w:p w14:paraId="7EF526FA" w14:textId="45FC00C2" w:rsidR="000873DC" w:rsidRDefault="000873DC" w:rsidP="000873DC">
      <w:pPr>
        <w:spacing w:after="0"/>
        <w:rPr>
          <w:lang w:val="en-GB"/>
        </w:rPr>
      </w:pPr>
      <w:r w:rsidRPr="000873DC">
        <w:rPr>
          <w:lang w:val="en-GB"/>
        </w:rPr>
        <w:t xml:space="preserve">Although </w:t>
      </w:r>
      <w:r>
        <w:rPr>
          <w:lang w:val="en-GB"/>
        </w:rPr>
        <w:t xml:space="preserve">this aspect is completely independent </w:t>
      </w:r>
      <w:r w:rsidR="00B7439A">
        <w:rPr>
          <w:lang w:val="en-GB"/>
        </w:rPr>
        <w:t>from</w:t>
      </w:r>
      <w:r>
        <w:rPr>
          <w:lang w:val="en-GB"/>
        </w:rPr>
        <w:t xml:space="preserve"> NTN band n256 implementation choices, for </w:t>
      </w:r>
      <w:r w:rsidR="00B7439A">
        <w:rPr>
          <w:lang w:val="en-GB"/>
        </w:rPr>
        <w:t xml:space="preserve">the </w:t>
      </w:r>
      <w:r>
        <w:rPr>
          <w:lang w:val="en-GB"/>
        </w:rPr>
        <w:t>sake of completeness, we cover this additional aspect of potential duplexer reuse in the front-end.</w:t>
      </w:r>
    </w:p>
    <w:p w14:paraId="1F5AE00E" w14:textId="7C5231A7" w:rsidR="009E6A9D" w:rsidRDefault="009E6A9D" w:rsidP="000873DC">
      <w:pPr>
        <w:spacing w:after="0"/>
        <w:rPr>
          <w:lang w:val="en-GB"/>
        </w:rPr>
      </w:pPr>
    </w:p>
    <w:p w14:paraId="7847D930" w14:textId="5E50240C" w:rsidR="009E6A9D" w:rsidRDefault="009E6A9D" w:rsidP="000873DC">
      <w:pPr>
        <w:spacing w:after="0"/>
        <w:rPr>
          <w:lang w:val="en-GB"/>
        </w:rPr>
      </w:pPr>
      <w:r>
        <w:rPr>
          <w:lang w:val="en-GB"/>
        </w:rPr>
        <w:t xml:space="preserve">Band n1 and n65 are adjacent to band n39 and 10 MHz </w:t>
      </w:r>
      <w:r w:rsidR="00B7439A">
        <w:rPr>
          <w:lang w:val="en-GB"/>
        </w:rPr>
        <w:t>distant</w:t>
      </w:r>
      <w:r>
        <w:rPr>
          <w:lang w:val="en-GB"/>
        </w:rPr>
        <w:t xml:space="preserve"> from band n101</w:t>
      </w:r>
      <w:r w:rsidR="00B7439A">
        <w:rPr>
          <w:lang w:val="en-GB"/>
        </w:rPr>
        <w:t>.</w:t>
      </w:r>
      <w:r>
        <w:rPr>
          <w:lang w:val="en-GB"/>
        </w:rPr>
        <w:t xml:space="preserve"> </w:t>
      </w:r>
      <w:r w:rsidR="00B7439A">
        <w:rPr>
          <w:lang w:val="en-GB"/>
        </w:rPr>
        <w:t>T</w:t>
      </w:r>
      <w:r>
        <w:rPr>
          <w:lang w:val="en-GB"/>
        </w:rPr>
        <w:t>hus</w:t>
      </w:r>
      <w:r w:rsidR="00B7439A">
        <w:rPr>
          <w:lang w:val="en-GB"/>
        </w:rPr>
        <w:t>,</w:t>
      </w:r>
      <w:r>
        <w:rPr>
          <w:lang w:val="en-GB"/>
        </w:rPr>
        <w:t xml:space="preserve"> band n1 requirements can be met by a n65 duplexer implementation</w:t>
      </w:r>
      <w:r w:rsidR="00B7439A">
        <w:rPr>
          <w:lang w:val="en-GB"/>
        </w:rPr>
        <w:t xml:space="preserve"> for n39 and n101 protection</w:t>
      </w:r>
      <w:r>
        <w:rPr>
          <w:lang w:val="en-GB"/>
        </w:rPr>
        <w:t>.</w:t>
      </w:r>
    </w:p>
    <w:p w14:paraId="66DFA0A4" w14:textId="2C229968" w:rsidR="009E6A9D" w:rsidRDefault="009E6A9D" w:rsidP="000873DC">
      <w:pPr>
        <w:spacing w:after="0"/>
        <w:rPr>
          <w:lang w:val="en-GB"/>
        </w:rPr>
      </w:pPr>
    </w:p>
    <w:p w14:paraId="4663FEDA" w14:textId="364981A0" w:rsidR="009E6A9D" w:rsidRDefault="009E6A9D" w:rsidP="000873DC">
      <w:pPr>
        <w:spacing w:after="0"/>
        <w:rPr>
          <w:lang w:val="en-GB"/>
        </w:rPr>
      </w:pPr>
      <w:r>
        <w:rPr>
          <w:lang w:val="en-GB"/>
        </w:rPr>
        <w:t>However, band n65 (and band n256) is adjacent to band n34 while band n1 is 30</w:t>
      </w:r>
      <w:r w:rsidR="00B7439A">
        <w:rPr>
          <w:lang w:val="en-GB"/>
        </w:rPr>
        <w:t xml:space="preserve"> </w:t>
      </w:r>
      <w:r>
        <w:rPr>
          <w:lang w:val="en-GB"/>
        </w:rPr>
        <w:t xml:space="preserve">MHz </w:t>
      </w:r>
      <w:r w:rsidR="00B7439A">
        <w:rPr>
          <w:lang w:val="en-GB"/>
        </w:rPr>
        <w:t>distant</w:t>
      </w:r>
      <w:r>
        <w:rPr>
          <w:lang w:val="en-GB"/>
        </w:rPr>
        <w:t>. Nevertheless, band n1 uses 50</w:t>
      </w:r>
      <w:r w:rsidR="00B7439A">
        <w:rPr>
          <w:lang w:val="en-GB"/>
        </w:rPr>
        <w:t xml:space="preserve"> </w:t>
      </w:r>
      <w:r>
        <w:rPr>
          <w:lang w:val="en-GB"/>
        </w:rPr>
        <w:t>MHz CBW and thus its ACLR1 overlaps with band n34</w:t>
      </w:r>
      <w:r w:rsidR="00B7439A">
        <w:rPr>
          <w:lang w:val="en-GB"/>
        </w:rPr>
        <w:t>.</w:t>
      </w:r>
      <w:r>
        <w:rPr>
          <w:lang w:val="en-GB"/>
        </w:rPr>
        <w:t xml:space="preserve"> </w:t>
      </w:r>
      <w:r w:rsidR="00B7439A">
        <w:rPr>
          <w:lang w:val="en-GB"/>
        </w:rPr>
        <w:t>T</w:t>
      </w:r>
      <w:r>
        <w:rPr>
          <w:lang w:val="en-GB"/>
        </w:rPr>
        <w:t>hus</w:t>
      </w:r>
      <w:r w:rsidR="00905A13">
        <w:rPr>
          <w:lang w:val="en-GB"/>
        </w:rPr>
        <w:t xml:space="preserve"> A-MPR is needed to meet NS_05 requirements.</w:t>
      </w:r>
    </w:p>
    <w:p w14:paraId="7C6A2051" w14:textId="4C423EAC" w:rsidR="00905A13" w:rsidRDefault="00905A13" w:rsidP="000873DC">
      <w:pPr>
        <w:spacing w:after="0"/>
        <w:rPr>
          <w:lang w:val="en-GB"/>
        </w:rPr>
      </w:pPr>
    </w:p>
    <w:p w14:paraId="246B3D7A" w14:textId="4B30FB20" w:rsidR="00905A13" w:rsidRDefault="00905A13" w:rsidP="000873DC">
      <w:pPr>
        <w:spacing w:after="0"/>
        <w:rPr>
          <w:lang w:val="en-GB"/>
        </w:rPr>
      </w:pPr>
      <w:r>
        <w:rPr>
          <w:lang w:val="en-GB"/>
        </w:rPr>
        <w:t xml:space="preserve">This shows that </w:t>
      </w:r>
      <w:r w:rsidR="00627A66">
        <w:rPr>
          <w:lang w:val="en-GB"/>
        </w:rPr>
        <w:t xml:space="preserve">the </w:t>
      </w:r>
      <w:r>
        <w:rPr>
          <w:lang w:val="en-GB"/>
        </w:rPr>
        <w:t xml:space="preserve">n65 </w:t>
      </w:r>
      <w:r w:rsidR="00627A66">
        <w:rPr>
          <w:lang w:val="en-GB"/>
        </w:rPr>
        <w:t>duplexer</w:t>
      </w:r>
      <w:r>
        <w:rPr>
          <w:lang w:val="en-GB"/>
        </w:rPr>
        <w:t xml:space="preserve"> could be reused for band n1 except for regions where band n34 protection is mandated, and in this case a dedicated band n1 filter can be used.</w:t>
      </w:r>
    </w:p>
    <w:p w14:paraId="395B02E1" w14:textId="738A534B" w:rsidR="00905A13" w:rsidRDefault="00905A13" w:rsidP="000873DC">
      <w:pPr>
        <w:spacing w:after="0"/>
        <w:rPr>
          <w:lang w:val="en-GB"/>
        </w:rPr>
      </w:pPr>
    </w:p>
    <w:p w14:paraId="1CAA511F" w14:textId="7F238E46" w:rsidR="00905A13" w:rsidRDefault="00905A13" w:rsidP="000873DC">
      <w:pPr>
        <w:spacing w:after="0"/>
        <w:rPr>
          <w:lang w:val="en-GB"/>
        </w:rPr>
      </w:pPr>
      <w:r>
        <w:rPr>
          <w:lang w:val="en-GB"/>
        </w:rPr>
        <w:t>Thus, depending on regional requirements UE’s may implement:</w:t>
      </w:r>
    </w:p>
    <w:p w14:paraId="121605C6" w14:textId="6A48B465" w:rsidR="00905A13" w:rsidRDefault="00905A13" w:rsidP="00905A13">
      <w:pPr>
        <w:pStyle w:val="ListParagraph"/>
        <w:numPr>
          <w:ilvl w:val="0"/>
          <w:numId w:val="43"/>
        </w:numPr>
        <w:spacing w:after="0"/>
      </w:pPr>
      <w:r w:rsidRPr="00905A13">
        <w:t xml:space="preserve">A band n65 duplexer to </w:t>
      </w:r>
      <w:r>
        <w:t>support n1, n65 and n256</w:t>
      </w:r>
    </w:p>
    <w:p w14:paraId="023D7837" w14:textId="7B74AA3F" w:rsidR="00905A13" w:rsidRDefault="00905A13" w:rsidP="00905A13">
      <w:pPr>
        <w:pStyle w:val="ListParagraph"/>
        <w:numPr>
          <w:ilvl w:val="0"/>
          <w:numId w:val="43"/>
        </w:numPr>
        <w:spacing w:after="0"/>
      </w:pPr>
      <w:r>
        <w:t>A band n65</w:t>
      </w:r>
      <w:r w:rsidR="00627A66">
        <w:t xml:space="preserve"> duplexer</w:t>
      </w:r>
      <w:r>
        <w:t xml:space="preserve"> to support n256 and n65 and a band n1 duplexer to support band n1 with co-existence with n34</w:t>
      </w:r>
    </w:p>
    <w:p w14:paraId="20F80D84" w14:textId="30AED241" w:rsidR="00905A13" w:rsidRDefault="00905A13" w:rsidP="00905A13">
      <w:pPr>
        <w:pStyle w:val="ListParagraph"/>
        <w:numPr>
          <w:ilvl w:val="0"/>
          <w:numId w:val="43"/>
        </w:numPr>
        <w:spacing w:after="0"/>
      </w:pPr>
      <w:r>
        <w:t xml:space="preserve">A dedicated n256 </w:t>
      </w:r>
      <w:r w:rsidR="00627A66">
        <w:t>duplexer</w:t>
      </w:r>
      <w:r>
        <w:t xml:space="preserve"> to support n256 and a band n1 duplexer to support band n1 with co-existence with n34</w:t>
      </w:r>
    </w:p>
    <w:p w14:paraId="0A439B0B" w14:textId="011D68F6" w:rsidR="00F375F9" w:rsidRPr="00905A13" w:rsidRDefault="00905A13" w:rsidP="00905A13">
      <w:pPr>
        <w:pStyle w:val="ListParagraph"/>
        <w:numPr>
          <w:ilvl w:val="0"/>
          <w:numId w:val="43"/>
        </w:numPr>
        <w:spacing w:after="0"/>
      </w:pPr>
      <w:r>
        <w:t>The key being to avoid need to implement 3 separate duplexers to support n1, n65 and n256.</w:t>
      </w:r>
    </w:p>
    <w:p w14:paraId="7BE54F94" w14:textId="77777777" w:rsidR="00305289" w:rsidRDefault="00305289" w:rsidP="00305289">
      <w:pPr>
        <w:pStyle w:val="Heading1"/>
      </w:pPr>
      <w:r>
        <w:t>Conclusions</w:t>
      </w:r>
    </w:p>
    <w:p w14:paraId="603CB54F" w14:textId="77777777" w:rsidR="00DB7CA9" w:rsidRDefault="00305289" w:rsidP="00F375F9">
      <w:pPr>
        <w:spacing w:after="0"/>
        <w:jc w:val="both"/>
      </w:pPr>
      <w:r>
        <w:t xml:space="preserve">In this contribution, </w:t>
      </w:r>
      <w:r w:rsidR="00D6317E">
        <w:t xml:space="preserve">we </w:t>
      </w:r>
      <w:r w:rsidR="00DB7CA9">
        <w:t>discuss filtering aspect for n256 and its impact on co-existence with TN bands. We further clarify the filtering options in the following proposal.</w:t>
      </w:r>
    </w:p>
    <w:p w14:paraId="0995CC08" w14:textId="77777777" w:rsidR="00DB7CA9" w:rsidRDefault="00DB7CA9" w:rsidP="00F375F9">
      <w:pPr>
        <w:spacing w:after="0"/>
        <w:jc w:val="both"/>
      </w:pPr>
    </w:p>
    <w:p w14:paraId="5DD1AE1E" w14:textId="77777777" w:rsidR="00C70940" w:rsidRPr="005E2BDB" w:rsidRDefault="00C70940" w:rsidP="00C70940">
      <w:pPr>
        <w:spacing w:after="0"/>
        <w:rPr>
          <w:b/>
          <w:bCs/>
        </w:rPr>
      </w:pPr>
      <w:r w:rsidRPr="005E2BDB">
        <w:rPr>
          <w:b/>
          <w:bCs/>
        </w:rPr>
        <w:t xml:space="preserve">Proposal </w:t>
      </w:r>
      <w:r>
        <w:rPr>
          <w:b/>
          <w:bCs/>
        </w:rPr>
        <w:t>on</w:t>
      </w:r>
      <w:r w:rsidRPr="005E2BDB">
        <w:rPr>
          <w:b/>
          <w:bCs/>
        </w:rPr>
        <w:t xml:space="preserve"> n256 filter implementation:</w:t>
      </w:r>
    </w:p>
    <w:p w14:paraId="5011A810" w14:textId="77777777" w:rsidR="00C70940" w:rsidRPr="005E2BDB" w:rsidRDefault="00C70940" w:rsidP="00C70940">
      <w:pPr>
        <w:pStyle w:val="ListParagraph"/>
        <w:numPr>
          <w:ilvl w:val="0"/>
          <w:numId w:val="41"/>
        </w:numPr>
        <w:rPr>
          <w:b/>
          <w:bCs/>
        </w:rPr>
      </w:pPr>
      <w:r w:rsidRPr="005E2BDB">
        <w:rPr>
          <w:b/>
          <w:bCs/>
        </w:rPr>
        <w:t xml:space="preserve">The NTN band n256 requirement </w:t>
      </w:r>
      <w:r>
        <w:rPr>
          <w:b/>
          <w:bCs/>
        </w:rPr>
        <w:t>is</w:t>
      </w:r>
      <w:r w:rsidRPr="005E2BDB">
        <w:rPr>
          <w:b/>
          <w:bCs/>
        </w:rPr>
        <w:t xml:space="preserve"> written to enables the implementation with a band n65 duplexer.</w:t>
      </w:r>
    </w:p>
    <w:p w14:paraId="50694E9F" w14:textId="77777777" w:rsidR="00C70940" w:rsidRPr="005E2BDB" w:rsidRDefault="00C70940" w:rsidP="00C70940">
      <w:pPr>
        <w:pStyle w:val="ListParagraph"/>
        <w:numPr>
          <w:ilvl w:val="0"/>
          <w:numId w:val="41"/>
        </w:numPr>
        <w:rPr>
          <w:b/>
          <w:bCs/>
        </w:rPr>
      </w:pPr>
      <w:r w:rsidRPr="005E2BDB">
        <w:rPr>
          <w:b/>
          <w:bCs/>
        </w:rPr>
        <w:t xml:space="preserve">This does not preclude </w:t>
      </w:r>
      <w:r>
        <w:rPr>
          <w:b/>
          <w:bCs/>
        </w:rPr>
        <w:t xml:space="preserve">the </w:t>
      </w:r>
      <w:r w:rsidRPr="005E2BDB">
        <w:rPr>
          <w:b/>
          <w:bCs/>
        </w:rPr>
        <w:t xml:space="preserve">implementation of a dedicated </w:t>
      </w:r>
      <w:r>
        <w:rPr>
          <w:b/>
          <w:bCs/>
        </w:rPr>
        <w:t>band n256 duplexer</w:t>
      </w:r>
    </w:p>
    <w:p w14:paraId="72F9F74F" w14:textId="77777777" w:rsidR="00C70940" w:rsidRPr="005E2BDB" w:rsidRDefault="00C70940" w:rsidP="00C70940">
      <w:pPr>
        <w:pStyle w:val="ListParagraph"/>
        <w:numPr>
          <w:ilvl w:val="0"/>
          <w:numId w:val="41"/>
        </w:numPr>
        <w:rPr>
          <w:b/>
          <w:bCs/>
        </w:rPr>
      </w:pPr>
      <w:r w:rsidRPr="005E2BDB">
        <w:rPr>
          <w:b/>
          <w:bCs/>
        </w:rPr>
        <w:t>Whether th</w:t>
      </w:r>
      <w:r>
        <w:rPr>
          <w:b/>
          <w:bCs/>
        </w:rPr>
        <w:t>e</w:t>
      </w:r>
      <w:r w:rsidRPr="005E2BDB">
        <w:rPr>
          <w:b/>
          <w:bCs/>
        </w:rPr>
        <w:t xml:space="preserve"> n65 duplexer is further reused to implement band n1 depend</w:t>
      </w:r>
      <w:r>
        <w:rPr>
          <w:b/>
          <w:bCs/>
        </w:rPr>
        <w:t>s</w:t>
      </w:r>
      <w:r w:rsidRPr="005E2BDB">
        <w:rPr>
          <w:b/>
          <w:bCs/>
        </w:rPr>
        <w:t xml:space="preserve"> on band n1 regional requirements</w:t>
      </w:r>
    </w:p>
    <w:p w14:paraId="4A678C7B" w14:textId="4429FA2E" w:rsidR="00250884" w:rsidRPr="00DB7CA9" w:rsidRDefault="00DB7CA9" w:rsidP="00F375F9">
      <w:pPr>
        <w:spacing w:after="0"/>
        <w:jc w:val="both"/>
        <w:rPr>
          <w:lang w:eastAsia="zh-CN"/>
        </w:rPr>
      </w:pPr>
      <w:r w:rsidRPr="00DB7CA9">
        <w:rPr>
          <w:lang w:eastAsia="zh-CN"/>
        </w:rPr>
        <w:t>We also make several observations on n256 co-existence with neighbor TN bands.</w:t>
      </w:r>
    </w:p>
    <w:p w14:paraId="7B7C070D" w14:textId="77777777" w:rsidR="00DB7CA9" w:rsidRDefault="00DB7CA9" w:rsidP="00DB7CA9">
      <w:pPr>
        <w:spacing w:after="0"/>
        <w:rPr>
          <w:b/>
          <w:bCs/>
        </w:rPr>
      </w:pPr>
    </w:p>
    <w:p w14:paraId="4B348A4C" w14:textId="77777777" w:rsidR="00C70940" w:rsidRDefault="00C70940" w:rsidP="00C70940">
      <w:pPr>
        <w:spacing w:after="0"/>
        <w:rPr>
          <w:b/>
          <w:bCs/>
        </w:rPr>
      </w:pPr>
      <w:r w:rsidRPr="00F375F9">
        <w:rPr>
          <w:b/>
          <w:bCs/>
        </w:rPr>
        <w:t>Observations on n256 coexistence with US TN bands:</w:t>
      </w:r>
    </w:p>
    <w:p w14:paraId="39AA727B" w14:textId="77777777" w:rsidR="00C70940" w:rsidRDefault="00C70940" w:rsidP="00C70940">
      <w:pPr>
        <w:pStyle w:val="ListParagraph"/>
        <w:numPr>
          <w:ilvl w:val="0"/>
          <w:numId w:val="42"/>
        </w:numPr>
        <w:spacing w:after="0"/>
        <w:rPr>
          <w:b/>
          <w:bCs/>
        </w:rPr>
      </w:pPr>
      <w:r>
        <w:rPr>
          <w:b/>
          <w:bCs/>
        </w:rPr>
        <w:t>O</w:t>
      </w:r>
      <w:r w:rsidRPr="005E2BDB">
        <w:rPr>
          <w:b/>
          <w:bCs/>
        </w:rPr>
        <w:t>nly physical separation on the ground can guarantee co-existence</w:t>
      </w:r>
      <w:r>
        <w:rPr>
          <w:b/>
          <w:bCs/>
        </w:rPr>
        <w:t xml:space="preserve"> between n256 and US bands n2, n25 and n70 (and 23 if relevant)</w:t>
      </w:r>
    </w:p>
    <w:p w14:paraId="5AF6AF99" w14:textId="77777777" w:rsidR="00C70940" w:rsidRPr="00F375F9" w:rsidRDefault="00C70940" w:rsidP="00C70940">
      <w:pPr>
        <w:pStyle w:val="ListParagraph"/>
        <w:numPr>
          <w:ilvl w:val="0"/>
          <w:numId w:val="42"/>
        </w:numPr>
        <w:spacing w:after="0"/>
        <w:rPr>
          <w:b/>
          <w:bCs/>
        </w:rPr>
      </w:pPr>
      <w:r>
        <w:rPr>
          <w:b/>
          <w:bCs/>
        </w:rPr>
        <w:t>It must be clarified if co-existence with band 37 is still a relevant scenario</w:t>
      </w:r>
    </w:p>
    <w:p w14:paraId="7D641E63" w14:textId="77777777" w:rsidR="00DB7CA9" w:rsidRDefault="00DB7CA9" w:rsidP="00DB7CA9">
      <w:pPr>
        <w:spacing w:after="0"/>
        <w:rPr>
          <w:b/>
          <w:bCs/>
        </w:rPr>
      </w:pPr>
    </w:p>
    <w:p w14:paraId="325E023A" w14:textId="77777777" w:rsidR="00B7439A" w:rsidRDefault="00B7439A" w:rsidP="00B7439A">
      <w:pPr>
        <w:spacing w:after="0"/>
        <w:rPr>
          <w:b/>
          <w:bCs/>
        </w:rPr>
      </w:pPr>
      <w:r w:rsidRPr="00F375F9">
        <w:rPr>
          <w:b/>
          <w:bCs/>
        </w:rPr>
        <w:t xml:space="preserve">Observations on n256 coexistence with </w:t>
      </w:r>
      <w:r>
        <w:rPr>
          <w:b/>
          <w:bCs/>
        </w:rPr>
        <w:t>other</w:t>
      </w:r>
      <w:r w:rsidRPr="00F375F9">
        <w:rPr>
          <w:b/>
          <w:bCs/>
        </w:rPr>
        <w:t xml:space="preserve"> TN bands:</w:t>
      </w:r>
    </w:p>
    <w:p w14:paraId="5B882909" w14:textId="77777777" w:rsidR="00B7439A" w:rsidRDefault="00B7439A" w:rsidP="00B7439A">
      <w:pPr>
        <w:pStyle w:val="ListParagraph"/>
        <w:numPr>
          <w:ilvl w:val="0"/>
          <w:numId w:val="42"/>
        </w:numPr>
        <w:spacing w:after="0"/>
        <w:rPr>
          <w:b/>
          <w:bCs/>
        </w:rPr>
      </w:pPr>
      <w:r>
        <w:rPr>
          <w:b/>
          <w:bCs/>
        </w:rPr>
        <w:t>Band n256 UL cannot provide -50dBm/MHz protection to band n34 as it is adjacent, and no significant difference is expected for a dedicated versus n65 duplexer implementation</w:t>
      </w:r>
    </w:p>
    <w:p w14:paraId="119B206E" w14:textId="77777777" w:rsidR="00B7439A" w:rsidRDefault="00B7439A" w:rsidP="00B7439A">
      <w:pPr>
        <w:pStyle w:val="ListParagraph"/>
        <w:numPr>
          <w:ilvl w:val="0"/>
          <w:numId w:val="42"/>
        </w:numPr>
        <w:spacing w:after="0"/>
        <w:rPr>
          <w:b/>
          <w:bCs/>
        </w:rPr>
      </w:pPr>
      <w:r>
        <w:rPr>
          <w:b/>
          <w:bCs/>
        </w:rPr>
        <w:t>Band n256 using band n65 duplexer implementation can provide the same filter rejection in band n39 and n101 (and band 33 if relevant) than a band n1 duplexer.</w:t>
      </w:r>
    </w:p>
    <w:p w14:paraId="0737CD7E" w14:textId="77777777" w:rsidR="00B7439A" w:rsidRDefault="00B7439A" w:rsidP="00B7439A">
      <w:pPr>
        <w:pStyle w:val="ListParagraph"/>
        <w:numPr>
          <w:ilvl w:val="0"/>
          <w:numId w:val="42"/>
        </w:numPr>
        <w:spacing w:after="0"/>
        <w:rPr>
          <w:b/>
          <w:bCs/>
        </w:rPr>
      </w:pPr>
      <w:r>
        <w:rPr>
          <w:b/>
          <w:bCs/>
        </w:rPr>
        <w:t>Band n256</w:t>
      </w:r>
      <w:r w:rsidRPr="000873DC">
        <w:rPr>
          <w:b/>
          <w:bCs/>
        </w:rPr>
        <w:t xml:space="preserve"> </w:t>
      </w:r>
      <w:r>
        <w:rPr>
          <w:b/>
          <w:bCs/>
        </w:rPr>
        <w:t>protection level to n39 and n101 can be better that provided by band n1 even with a n65 duplexer implementation and it should be studied if -50dBm/MHz is reachable for a 20 MHz CBW.</w:t>
      </w:r>
    </w:p>
    <w:p w14:paraId="03D6921F" w14:textId="77777777" w:rsidR="00F10F97" w:rsidRDefault="007321E3" w:rsidP="00C8525F">
      <w:pPr>
        <w:pStyle w:val="Heading1"/>
        <w:numPr>
          <w:ilvl w:val="0"/>
          <w:numId w:val="0"/>
        </w:numPr>
        <w:jc w:val="both"/>
      </w:pPr>
      <w:r>
        <w:lastRenderedPageBreak/>
        <w:t>R</w:t>
      </w:r>
      <w:r w:rsidR="00F10F97">
        <w:t>eferences</w:t>
      </w:r>
    </w:p>
    <w:p w14:paraId="07744F2B" w14:textId="52B0600D" w:rsidR="00D6317E" w:rsidRPr="00F375F9" w:rsidRDefault="00F375F9" w:rsidP="00F375F9">
      <w:pPr>
        <w:pStyle w:val="ListParagraph"/>
        <w:widowControl w:val="0"/>
        <w:numPr>
          <w:ilvl w:val="0"/>
          <w:numId w:val="11"/>
        </w:numPr>
        <w:snapToGrid w:val="0"/>
      </w:pPr>
      <w:r w:rsidRPr="00F375F9">
        <w:t>R4-2205654</w:t>
      </w:r>
      <w:r w:rsidRPr="00F375F9">
        <w:tab/>
        <w:t>Selection of UE duplexer and REFSENS for band n256 in TS 38.101-5</w:t>
      </w:r>
      <w:r>
        <w:t xml:space="preserve">, </w:t>
      </w:r>
      <w:r w:rsidRPr="00F375F9">
        <w:t>HUGHES Network Systems Ltd, Skyworks</w:t>
      </w:r>
      <w:r w:rsidR="007C125D">
        <w:t>, RAN4#102-e</w:t>
      </w:r>
    </w:p>
    <w:sectPr w:rsidR="00D6317E" w:rsidRPr="00F375F9"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852E6" w14:textId="77777777" w:rsidR="00AC5F41" w:rsidRDefault="00AC5F41">
      <w:r>
        <w:separator/>
      </w:r>
    </w:p>
  </w:endnote>
  <w:endnote w:type="continuationSeparator" w:id="0">
    <w:p w14:paraId="54A4830C" w14:textId="77777777" w:rsidR="00AC5F41" w:rsidRDefault="00AC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B1723E" w:rsidRDefault="00B172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38D40" w14:textId="77777777" w:rsidR="00AC5F41" w:rsidRDefault="00AC5F41">
      <w:r>
        <w:separator/>
      </w:r>
    </w:p>
  </w:footnote>
  <w:footnote w:type="continuationSeparator" w:id="0">
    <w:p w14:paraId="4DA26544" w14:textId="77777777" w:rsidR="00AC5F41" w:rsidRDefault="00AC5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080393"/>
    <w:multiLevelType w:val="hybridMultilevel"/>
    <w:tmpl w:val="B7D0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54770DC"/>
    <w:multiLevelType w:val="hybridMultilevel"/>
    <w:tmpl w:val="06A8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52EDD"/>
    <w:multiLevelType w:val="hybridMultilevel"/>
    <w:tmpl w:val="33AC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88A4A53"/>
    <w:multiLevelType w:val="hybridMultilevel"/>
    <w:tmpl w:val="4E06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3C14BB"/>
    <w:multiLevelType w:val="hybridMultilevel"/>
    <w:tmpl w:val="F1A0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A26E36"/>
    <w:multiLevelType w:val="hybridMultilevel"/>
    <w:tmpl w:val="A51A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366C2"/>
    <w:multiLevelType w:val="hybridMultilevel"/>
    <w:tmpl w:val="B9DEFD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42C7E"/>
    <w:multiLevelType w:val="hybridMultilevel"/>
    <w:tmpl w:val="106C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527D3"/>
    <w:multiLevelType w:val="hybridMultilevel"/>
    <w:tmpl w:val="E5A0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0714B"/>
    <w:multiLevelType w:val="hybridMultilevel"/>
    <w:tmpl w:val="C6A8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E774A8"/>
    <w:multiLevelType w:val="hybridMultilevel"/>
    <w:tmpl w:val="61BCE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A0AF5"/>
    <w:multiLevelType w:val="hybridMultilevel"/>
    <w:tmpl w:val="01A4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8"/>
  </w:num>
  <w:num w:numId="3">
    <w:abstractNumId w:val="19"/>
  </w:num>
  <w:num w:numId="4">
    <w:abstractNumId w:val="40"/>
  </w:num>
  <w:num w:numId="5">
    <w:abstractNumId w:val="16"/>
  </w:num>
  <w:num w:numId="6">
    <w:abstractNumId w:val="5"/>
  </w:num>
  <w:num w:numId="7">
    <w:abstractNumId w:val="20"/>
  </w:num>
  <w:num w:numId="8">
    <w:abstractNumId w:val="35"/>
  </w:num>
  <w:num w:numId="9">
    <w:abstractNumId w:val="38"/>
  </w:num>
  <w:num w:numId="10">
    <w:abstractNumId w:val="4"/>
  </w:num>
  <w:num w:numId="11">
    <w:abstractNumId w:val="12"/>
  </w:num>
  <w:num w:numId="12">
    <w:abstractNumId w:val="21"/>
  </w:num>
  <w:num w:numId="13">
    <w:abstractNumId w:val="25"/>
  </w:num>
  <w:num w:numId="14">
    <w:abstractNumId w:val="9"/>
  </w:num>
  <w:num w:numId="15">
    <w:abstractNumId w:val="13"/>
  </w:num>
  <w:num w:numId="16">
    <w:abstractNumId w:val="1"/>
  </w:num>
  <w:num w:numId="17">
    <w:abstractNumId w:val="22"/>
  </w:num>
  <w:num w:numId="18">
    <w:abstractNumId w:val="15"/>
  </w:num>
  <w:num w:numId="19">
    <w:abstractNumId w:val="34"/>
  </w:num>
  <w:num w:numId="20">
    <w:abstractNumId w:val="39"/>
  </w:num>
  <w:num w:numId="21">
    <w:abstractNumId w:val="11"/>
  </w:num>
  <w:num w:numId="22">
    <w:abstractNumId w:val="8"/>
  </w:num>
  <w:num w:numId="23">
    <w:abstractNumId w:val="0"/>
  </w:num>
  <w:num w:numId="24">
    <w:abstractNumId w:val="10"/>
  </w:num>
  <w:num w:numId="25">
    <w:abstractNumId w:val="27"/>
  </w:num>
  <w:num w:numId="26">
    <w:abstractNumId w:val="42"/>
  </w:num>
  <w:num w:numId="27">
    <w:abstractNumId w:val="24"/>
  </w:num>
  <w:num w:numId="28">
    <w:abstractNumId w:val="30"/>
  </w:num>
  <w:num w:numId="29">
    <w:abstractNumId w:val="3"/>
  </w:num>
  <w:num w:numId="30">
    <w:abstractNumId w:val="33"/>
  </w:num>
  <w:num w:numId="31">
    <w:abstractNumId w:val="41"/>
  </w:num>
  <w:num w:numId="32">
    <w:abstractNumId w:val="29"/>
  </w:num>
  <w:num w:numId="33">
    <w:abstractNumId w:val="28"/>
  </w:num>
  <w:num w:numId="34">
    <w:abstractNumId w:val="23"/>
  </w:num>
  <w:num w:numId="35">
    <w:abstractNumId w:val="26"/>
  </w:num>
  <w:num w:numId="36">
    <w:abstractNumId w:val="32"/>
  </w:num>
  <w:num w:numId="37">
    <w:abstractNumId w:val="37"/>
  </w:num>
  <w:num w:numId="38">
    <w:abstractNumId w:val="14"/>
  </w:num>
  <w:num w:numId="39">
    <w:abstractNumId w:val="31"/>
  </w:num>
  <w:num w:numId="40">
    <w:abstractNumId w:val="6"/>
  </w:num>
  <w:num w:numId="41">
    <w:abstractNumId w:val="17"/>
  </w:num>
  <w:num w:numId="42">
    <w:abstractNumId w:val="2"/>
  </w:num>
  <w:num w:numId="43">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3DC"/>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5FAC"/>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AAC"/>
    <w:rsid w:val="00246BED"/>
    <w:rsid w:val="00247176"/>
    <w:rsid w:val="002472E4"/>
    <w:rsid w:val="002503FE"/>
    <w:rsid w:val="00250496"/>
    <w:rsid w:val="002505F2"/>
    <w:rsid w:val="00250884"/>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E8"/>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3BC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47F"/>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358"/>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BB9"/>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BDB"/>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280"/>
    <w:rsid w:val="00626A53"/>
    <w:rsid w:val="00626A56"/>
    <w:rsid w:val="00626C0D"/>
    <w:rsid w:val="00627034"/>
    <w:rsid w:val="00627285"/>
    <w:rsid w:val="0062729B"/>
    <w:rsid w:val="00627325"/>
    <w:rsid w:val="006274B4"/>
    <w:rsid w:val="0062751C"/>
    <w:rsid w:val="006276A9"/>
    <w:rsid w:val="006277E2"/>
    <w:rsid w:val="00627A66"/>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492"/>
    <w:rsid w:val="00715F29"/>
    <w:rsid w:val="0071660A"/>
    <w:rsid w:val="00716909"/>
    <w:rsid w:val="00716B79"/>
    <w:rsid w:val="00717DA6"/>
    <w:rsid w:val="00717F55"/>
    <w:rsid w:val="00720226"/>
    <w:rsid w:val="0072107A"/>
    <w:rsid w:val="00721145"/>
    <w:rsid w:val="0072134A"/>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C30"/>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D7CB5"/>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A13"/>
    <w:rsid w:val="00905CFC"/>
    <w:rsid w:val="00906206"/>
    <w:rsid w:val="00906B0B"/>
    <w:rsid w:val="00906E43"/>
    <w:rsid w:val="00906EFD"/>
    <w:rsid w:val="00907842"/>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57773"/>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55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656"/>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A9D"/>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5EEA"/>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395"/>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5F41"/>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23E"/>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4E94"/>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39A"/>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1A"/>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482"/>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940"/>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97F64"/>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CA9"/>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5F9"/>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9F7"/>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25</TotalTime>
  <Pages>3</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7672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2022-04-25T12:07:00Z</dcterms:created>
  <dcterms:modified xsi:type="dcterms:W3CDTF">2022-04-25T22:46:00Z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